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智能充换电柜先进制造及数据运营中心</w:t>
      </w:r>
      <w:r>
        <w:rPr>
          <w:rFonts w:hint="eastAsia" w:ascii="Times New Roman" w:hAnsi="Times New Roman" w:eastAsia="宋体" w:cs="Times New Roman"/>
          <w:b/>
          <w:bCs/>
          <w:sz w:val="30"/>
          <w:szCs w:val="30"/>
          <w:lang w:eastAsia="zh-CN"/>
        </w:rPr>
        <w:t>（一期）项目</w:t>
      </w:r>
      <w:r>
        <w:rPr>
          <w:rFonts w:ascii="Times New Roman" w:hAnsi="Times New Roman" w:eastAsia="宋体" w:cs="Times New Roman"/>
          <w:b/>
          <w:bCs/>
          <w:sz w:val="30"/>
          <w:szCs w:val="30"/>
        </w:rPr>
        <w:t>1#研发楼及</w:t>
      </w:r>
    </w:p>
    <w:p>
      <w:pPr>
        <w:jc w:val="center"/>
        <w:rPr>
          <w:rFonts w:ascii="宋体" w:hAnsi="宋体" w:eastAsia="宋体" w:cs="宋体"/>
          <w:sz w:val="30"/>
          <w:szCs w:val="30"/>
        </w:rPr>
      </w:pPr>
      <w:r>
        <w:rPr>
          <w:rFonts w:ascii="Times New Roman" w:hAnsi="Times New Roman" w:eastAsia="宋体" w:cs="Times New Roman"/>
          <w:b/>
          <w:bCs/>
          <w:sz w:val="30"/>
          <w:szCs w:val="30"/>
        </w:rPr>
        <w:t>门卫室内环</w:t>
      </w:r>
      <w:r>
        <w:rPr>
          <w:rFonts w:hint="eastAsia" w:ascii="宋体" w:hAnsi="宋体" w:eastAsia="宋体" w:cs="宋体"/>
          <w:b/>
          <w:bCs/>
          <w:sz w:val="30"/>
          <w:szCs w:val="30"/>
        </w:rPr>
        <w:t>境</w:t>
      </w:r>
      <w:r>
        <w:rPr>
          <w:rFonts w:hint="eastAsia" w:ascii="宋体" w:hAnsi="宋体" w:eastAsia="宋体" w:cs="宋体"/>
          <w:b/>
          <w:bCs/>
          <w:sz w:val="30"/>
          <w:szCs w:val="30"/>
          <w:lang w:eastAsia="zh-CN"/>
        </w:rPr>
        <w:t>和</w:t>
      </w:r>
      <w:r>
        <w:rPr>
          <w:rFonts w:hint="eastAsia" w:ascii="宋体" w:hAnsi="宋体" w:eastAsia="宋体" w:cs="宋体"/>
          <w:b/>
          <w:bCs/>
          <w:sz w:val="30"/>
          <w:szCs w:val="30"/>
        </w:rPr>
        <w:t>主体结构检测</w:t>
      </w:r>
      <w:r>
        <w:rPr>
          <w:rFonts w:hint="eastAsia" w:ascii="宋体" w:hAnsi="宋体" w:eastAsia="宋体" w:cs="宋体"/>
          <w:b/>
          <w:bCs/>
          <w:sz w:val="30"/>
          <w:szCs w:val="30"/>
          <w:lang w:eastAsia="zh-CN"/>
        </w:rPr>
        <w:t>项目（二次）</w:t>
      </w:r>
      <w:r>
        <w:rPr>
          <w:rFonts w:hint="eastAsia" w:ascii="宋体" w:hAnsi="宋体" w:eastAsia="宋体" w:cs="宋体"/>
          <w:b/>
          <w:bCs/>
          <w:sz w:val="30"/>
          <w:szCs w:val="30"/>
        </w:rPr>
        <w:t>招标公告</w:t>
      </w:r>
    </w:p>
    <w:p>
      <w:pPr>
        <w:rPr>
          <w:rFonts w:ascii="宋体" w:hAnsi="宋体" w:eastAsia="宋体" w:cs="宋体"/>
          <w:color w:val="auto"/>
          <w:sz w:val="24"/>
          <w:szCs w:val="24"/>
        </w:rPr>
      </w:pP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智通能源（安徽）有限公司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现对</w:t>
      </w:r>
      <w:r>
        <w:rPr>
          <w:rFonts w:hint="eastAsia" w:ascii="宋体" w:hAnsi="宋体" w:eastAsia="宋体" w:cs="宋体"/>
          <w:color w:val="auto"/>
          <w:sz w:val="24"/>
          <w:szCs w:val="24"/>
          <w:u w:val="single"/>
        </w:rPr>
        <w:t xml:space="preserve"> 智能充换电柜先进制造及数据运营中</w:t>
      </w:r>
      <w:r>
        <w:rPr>
          <w:rFonts w:hint="eastAsia" w:ascii="宋体" w:hAnsi="宋体" w:eastAsia="宋体" w:cs="宋体"/>
          <w:color w:val="auto"/>
          <w:sz w:val="24"/>
          <w:szCs w:val="24"/>
          <w:highlight w:val="none"/>
          <w:u w:val="single"/>
        </w:rPr>
        <w:t>心</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一期</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w:t>
      </w:r>
      <w:r>
        <w:rPr>
          <w:rFonts w:hint="eastAsia" w:ascii="宋体" w:hAnsi="宋体" w:eastAsia="宋体" w:cs="宋体"/>
          <w:color w:val="auto"/>
          <w:sz w:val="24"/>
          <w:szCs w:val="24"/>
          <w:u w:val="single"/>
        </w:rPr>
        <w:t>1</w:t>
      </w:r>
      <w:r>
        <w:rPr>
          <w:rFonts w:ascii="宋体" w:hAnsi="宋体" w:eastAsia="宋体" w:cs="宋体"/>
          <w:color w:val="auto"/>
          <w:sz w:val="24"/>
          <w:szCs w:val="24"/>
          <w:u w:val="single"/>
        </w:rPr>
        <w:t>#研发楼及门卫室内环境</w:t>
      </w:r>
      <w:r>
        <w:rPr>
          <w:rFonts w:hint="eastAsia" w:ascii="宋体" w:hAnsi="宋体" w:eastAsia="宋体" w:cs="宋体"/>
          <w:color w:val="auto"/>
          <w:sz w:val="24"/>
          <w:szCs w:val="24"/>
          <w:u w:val="single"/>
          <w:lang w:eastAsia="zh-CN"/>
        </w:rPr>
        <w:t>和</w:t>
      </w:r>
      <w:r>
        <w:rPr>
          <w:rFonts w:ascii="宋体" w:hAnsi="宋体" w:eastAsia="宋体" w:cs="宋体"/>
          <w:color w:val="auto"/>
          <w:sz w:val="24"/>
          <w:szCs w:val="24"/>
          <w:u w:val="single"/>
        </w:rPr>
        <w:t>主体结构</w:t>
      </w:r>
      <w:r>
        <w:rPr>
          <w:rFonts w:hint="eastAsia" w:ascii="宋体" w:hAnsi="宋体" w:eastAsia="宋体" w:cs="宋体"/>
          <w:color w:val="auto"/>
          <w:sz w:val="24"/>
          <w:szCs w:val="24"/>
          <w:u w:val="single"/>
        </w:rPr>
        <w:t>检测</w:t>
      </w:r>
      <w:r>
        <w:rPr>
          <w:rFonts w:hint="eastAsia" w:ascii="宋体" w:hAnsi="宋体" w:eastAsia="宋体" w:cs="宋体"/>
          <w:color w:val="auto"/>
          <w:sz w:val="24"/>
          <w:szCs w:val="24"/>
          <w:u w:val="single"/>
          <w:lang w:eastAsia="zh-CN"/>
        </w:rPr>
        <w:t>项目（二次）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进行公开招标，项目资金来自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企业自筹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，项目出资比例为</w:t>
      </w:r>
      <w:r>
        <w:rPr>
          <w:rFonts w:hint="eastAsia" w:ascii="宋体" w:hAnsi="宋体" w:eastAsia="宋体" w:cs="宋体"/>
          <w:color w:val="auto"/>
          <w:sz w:val="24"/>
          <w:szCs w:val="24"/>
          <w:u w:val="single"/>
        </w:rPr>
        <w:t xml:space="preserve"> 100% </w:t>
      </w:r>
      <w:r>
        <w:rPr>
          <w:rFonts w:hint="eastAsia" w:ascii="宋体" w:hAnsi="宋体" w:eastAsia="宋体" w:cs="宋体"/>
          <w:color w:val="auto"/>
          <w:sz w:val="24"/>
          <w:szCs w:val="24"/>
        </w:rPr>
        <w:t>。</w:t>
      </w:r>
    </w:p>
    <w:p>
      <w:pPr>
        <w:numPr>
          <w:ilvl w:val="0"/>
          <w:numId w:val="1"/>
        </w:numPr>
        <w:spacing w:line="360" w:lineRule="auto"/>
        <w:rPr>
          <w:rFonts w:ascii="宋体" w:hAnsi="宋体" w:eastAsia="宋体" w:cs="宋体"/>
          <w:color w:val="auto"/>
          <w:sz w:val="24"/>
          <w:szCs w:val="24"/>
        </w:rPr>
      </w:pPr>
      <w:r>
        <w:rPr>
          <w:rFonts w:hint="eastAsia" w:ascii="宋体" w:hAnsi="宋体" w:eastAsia="宋体" w:cs="宋体"/>
          <w:b/>
          <w:bCs/>
          <w:color w:val="auto"/>
          <w:sz w:val="24"/>
          <w:szCs w:val="24"/>
        </w:rPr>
        <w:t>项目概况与招标范围</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rPr>
        <w:t>智能充换电柜先进制造及数据运营中心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1#研发楼及门卫室内环境</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主体结构检测</w:t>
      </w:r>
      <w:r>
        <w:rPr>
          <w:rFonts w:hint="eastAsia" w:ascii="宋体" w:hAnsi="宋体" w:eastAsia="宋体" w:cs="宋体"/>
          <w:color w:val="auto"/>
          <w:sz w:val="24"/>
          <w:szCs w:val="24"/>
          <w:highlight w:val="none"/>
          <w:lang w:eastAsia="zh-CN"/>
        </w:rPr>
        <w:t>项目（二次）</w:t>
      </w:r>
    </w:p>
    <w:p>
      <w:pPr>
        <w:spacing w:line="360" w:lineRule="auto"/>
        <w:ind w:left="479" w:leftChars="228"/>
        <w:rPr>
          <w:rFonts w:hint="eastAsia" w:ascii="宋体" w:hAnsi="宋体" w:eastAsia="宋体" w:cs="宋体"/>
          <w:color w:val="auto"/>
          <w:sz w:val="24"/>
          <w:szCs w:val="24"/>
          <w:highlight w:val="none"/>
        </w:rPr>
      </w:pPr>
      <w:r>
        <w:rPr>
          <w:rFonts w:ascii="宋体" w:hAnsi="宋体" w:eastAsia="宋体" w:cs="宋体"/>
          <w:color w:val="auto"/>
          <w:sz w:val="24"/>
          <w:szCs w:val="24"/>
        </w:rPr>
        <w:t>2</w:t>
      </w:r>
      <w:r>
        <w:rPr>
          <w:rFonts w:hint="eastAsia" w:ascii="宋体" w:hAnsi="宋体" w:eastAsia="宋体" w:cs="宋体"/>
          <w:color w:val="auto"/>
          <w:sz w:val="24"/>
          <w:szCs w:val="24"/>
        </w:rPr>
        <w:t>、项目地点：</w:t>
      </w:r>
      <w:r>
        <w:rPr>
          <w:rFonts w:hint="eastAsia" w:ascii="宋体" w:hAnsi="宋体" w:eastAsia="宋体" w:cs="宋体"/>
          <w:color w:val="auto"/>
          <w:sz w:val="24"/>
          <w:szCs w:val="24"/>
          <w:highlight w:val="none"/>
        </w:rPr>
        <w:t>外环北路与钱塘路交叉口西南侧</w:t>
      </w:r>
    </w:p>
    <w:p>
      <w:pPr>
        <w:spacing w:line="360" w:lineRule="auto"/>
        <w:ind w:left="479" w:leftChars="228"/>
        <w:rPr>
          <w:rFonts w:hint="eastAsia" w:ascii="宋体" w:hAnsi="宋体" w:eastAsia="宋体" w:cs="宋体"/>
          <w:b/>
          <w:bCs/>
          <w:color w:val="auto"/>
          <w:sz w:val="24"/>
          <w:szCs w:val="24"/>
          <w:lang w:eastAsia="zh-CN"/>
        </w:rPr>
      </w:pPr>
      <w:r>
        <w:rPr>
          <w:rFonts w:ascii="宋体" w:hAnsi="宋体" w:eastAsia="宋体" w:cs="宋体"/>
          <w:color w:val="auto"/>
          <w:sz w:val="24"/>
          <w:szCs w:val="24"/>
        </w:rPr>
        <w:t>3</w:t>
      </w:r>
      <w:r>
        <w:rPr>
          <w:rFonts w:hint="eastAsia" w:ascii="宋体" w:hAnsi="宋体" w:eastAsia="宋体" w:cs="宋体"/>
          <w:color w:val="auto"/>
          <w:sz w:val="24"/>
          <w:szCs w:val="24"/>
        </w:rPr>
        <w:t>、最高投标限价：</w:t>
      </w:r>
      <w:r>
        <w:rPr>
          <w:rFonts w:hint="eastAsia" w:ascii="宋体" w:hAnsi="宋体" w:eastAsia="宋体" w:cs="宋体"/>
          <w:b/>
          <w:bCs/>
          <w:color w:val="auto"/>
          <w:sz w:val="24"/>
          <w:szCs w:val="24"/>
        </w:rPr>
        <w:t>室内环境检测</w:t>
      </w:r>
      <w:r>
        <w:rPr>
          <w:rFonts w:hint="eastAsia" w:ascii="宋体" w:hAnsi="宋体" w:eastAsia="宋体" w:cs="宋体"/>
          <w:b/>
          <w:bCs/>
          <w:color w:val="auto"/>
          <w:sz w:val="24"/>
          <w:szCs w:val="24"/>
          <w:lang w:eastAsia="zh-CN"/>
        </w:rPr>
        <w:t>和</w:t>
      </w:r>
      <w:r>
        <w:rPr>
          <w:rFonts w:hint="eastAsia" w:ascii="宋体" w:hAnsi="宋体" w:eastAsia="宋体" w:cs="宋体"/>
          <w:b/>
          <w:bCs/>
          <w:color w:val="auto"/>
          <w:sz w:val="24"/>
          <w:szCs w:val="24"/>
        </w:rPr>
        <w:t>主体结构检测：</w:t>
      </w:r>
      <w:r>
        <w:rPr>
          <w:rFonts w:hint="eastAsia" w:ascii="宋体" w:hAnsi="宋体" w:eastAsia="宋体" w:cs="宋体"/>
          <w:b/>
          <w:bCs/>
          <w:color w:val="auto"/>
          <w:sz w:val="24"/>
          <w:szCs w:val="24"/>
          <w:lang w:eastAsia="zh-CN"/>
        </w:rPr>
        <w:t>共</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元/平方米</w:t>
      </w:r>
      <w:r>
        <w:rPr>
          <w:rFonts w:hint="eastAsia" w:ascii="宋体" w:hAnsi="宋体" w:eastAsia="宋体" w:cs="宋体"/>
          <w:b/>
          <w:bCs/>
          <w:color w:val="auto"/>
          <w:sz w:val="24"/>
          <w:szCs w:val="24"/>
          <w:lang w:eastAsia="zh-CN"/>
        </w:rPr>
        <w:t>。</w:t>
      </w:r>
    </w:p>
    <w:p>
      <w:pPr>
        <w:spacing w:line="360" w:lineRule="auto"/>
        <w:ind w:left="479" w:leftChars="228"/>
        <w:rPr>
          <w:rFonts w:hint="eastAsia" w:ascii="宋体" w:hAnsi="宋体" w:eastAsia="宋体" w:cs="宋体"/>
          <w:b/>
          <w:bCs/>
          <w:color w:val="auto"/>
          <w:spacing w:val="0"/>
          <w:sz w:val="22"/>
          <w:szCs w:val="22"/>
          <w:lang w:eastAsia="zh-CN"/>
        </w:rPr>
      </w:pPr>
      <w:r>
        <w:rPr>
          <w:rFonts w:hint="eastAsia" w:ascii="宋体" w:hAnsi="宋体" w:eastAsia="宋体" w:cs="宋体"/>
          <w:b/>
          <w:bCs/>
          <w:color w:val="auto"/>
          <w:spacing w:val="0"/>
          <w:sz w:val="22"/>
          <w:szCs w:val="22"/>
          <w:lang w:eastAsia="zh-CN"/>
        </w:rPr>
        <w:t>注：如后期检测面积与投标时提供的总建筑面积有偏差费用不予增加。</w:t>
      </w:r>
    </w:p>
    <w:p>
      <w:pPr>
        <w:spacing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rPr>
        <w:t>4</w:t>
      </w:r>
      <w:r>
        <w:rPr>
          <w:rFonts w:hint="eastAsia" w:ascii="宋体" w:hAnsi="宋体" w:eastAsia="宋体" w:cs="宋体"/>
          <w:color w:val="auto"/>
          <w:sz w:val="24"/>
          <w:szCs w:val="24"/>
        </w:rPr>
        <w:t>、项目概况：</w:t>
      </w:r>
      <w:r>
        <w:rPr>
          <w:rFonts w:hint="eastAsia" w:ascii="宋体" w:hAnsi="宋体" w:eastAsia="宋体" w:cs="宋体"/>
          <w:color w:val="auto"/>
          <w:sz w:val="24"/>
          <w:szCs w:val="24"/>
          <w:highlight w:val="none"/>
        </w:rPr>
        <w:t>智能充换电柜先进制造及数据运营中心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#研发楼及</w:t>
      </w:r>
      <w:r>
        <w:rPr>
          <w:rFonts w:hint="eastAsia" w:ascii="宋体" w:hAnsi="宋体" w:eastAsia="宋体" w:cs="宋体"/>
          <w:color w:val="auto"/>
          <w:sz w:val="24"/>
          <w:szCs w:val="24"/>
          <w:highlight w:val="none"/>
        </w:rPr>
        <w:t>门卫，总建筑面积</w:t>
      </w:r>
      <w:r>
        <w:rPr>
          <w:rFonts w:hint="eastAsia" w:ascii="宋体" w:hAnsi="宋体" w:eastAsia="宋体" w:cs="宋体"/>
          <w:color w:val="auto"/>
          <w:sz w:val="24"/>
          <w:szCs w:val="24"/>
          <w:highlight w:val="none"/>
          <w:lang w:eastAsia="zh-CN"/>
        </w:rPr>
        <w:t>约</w:t>
      </w:r>
      <w:r>
        <w:rPr>
          <w:rFonts w:ascii="宋体" w:hAnsi="宋体" w:eastAsia="宋体" w:cs="宋体"/>
          <w:color w:val="auto"/>
          <w:sz w:val="24"/>
          <w:szCs w:val="24"/>
          <w:highlight w:val="none"/>
        </w:rPr>
        <w:t>11005.19</w:t>
      </w:r>
      <w:r>
        <w:rPr>
          <w:rFonts w:hint="eastAsia" w:ascii="宋体" w:hAnsi="宋体" w:eastAsia="宋体" w:cs="宋体"/>
          <w:color w:val="auto"/>
          <w:sz w:val="24"/>
          <w:szCs w:val="24"/>
          <w:highlight w:val="none"/>
        </w:rPr>
        <w:t>㎡，主要</w:t>
      </w:r>
      <w:r>
        <w:rPr>
          <w:rFonts w:hint="eastAsia" w:ascii="宋体" w:hAnsi="宋体" w:eastAsia="宋体" w:cs="宋体"/>
          <w:color w:val="auto"/>
          <w:sz w:val="24"/>
          <w:szCs w:val="24"/>
          <w:highlight w:val="none"/>
          <w:lang w:eastAsia="zh-CN"/>
        </w:rPr>
        <w:t>包括</w:t>
      </w:r>
      <w:r>
        <w:rPr>
          <w:rFonts w:hint="eastAsia" w:ascii="宋体" w:hAnsi="宋体" w:eastAsia="宋体" w:cs="宋体"/>
          <w:color w:val="auto"/>
          <w:sz w:val="24"/>
          <w:szCs w:val="24"/>
          <w:highlight w:val="none"/>
        </w:rPr>
        <w:t>1#研发楼、门卫</w:t>
      </w:r>
      <w:r>
        <w:rPr>
          <w:rFonts w:hint="eastAsia" w:ascii="宋体" w:hAnsi="宋体" w:eastAsia="宋体" w:cs="宋体"/>
          <w:color w:val="auto"/>
          <w:sz w:val="24"/>
          <w:szCs w:val="24"/>
          <w:highlight w:val="none"/>
          <w:lang w:eastAsia="zh-CN"/>
        </w:rPr>
        <w:t>等。</w:t>
      </w:r>
    </w:p>
    <w:p>
      <w:pPr>
        <w:spacing w:line="360" w:lineRule="auto"/>
        <w:ind w:firstLine="480" w:firstLineChars="200"/>
        <w:rPr>
          <w:rFonts w:ascii="宋体" w:hAnsi="宋体" w:eastAsia="宋体" w:cs="宋体"/>
          <w:b/>
          <w:bCs/>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、招标范围：</w:t>
      </w:r>
      <w:r>
        <w:rPr>
          <w:rFonts w:hint="eastAsia" w:ascii="宋体" w:hAnsi="宋体" w:eastAsia="宋体" w:cs="宋体"/>
          <w:b/>
          <w:bCs/>
          <w:color w:val="auto"/>
          <w:sz w:val="24"/>
          <w:szCs w:val="24"/>
        </w:rPr>
        <w:t>室内环境检测</w:t>
      </w:r>
      <w:r>
        <w:rPr>
          <w:rFonts w:hint="eastAsia" w:ascii="宋体" w:hAnsi="宋体" w:eastAsia="宋体" w:cs="宋体"/>
          <w:b/>
          <w:bCs/>
          <w:color w:val="auto"/>
          <w:sz w:val="24"/>
          <w:szCs w:val="24"/>
          <w:lang w:eastAsia="zh-CN"/>
        </w:rPr>
        <w:t>和</w:t>
      </w:r>
      <w:r>
        <w:rPr>
          <w:rFonts w:hint="eastAsia" w:ascii="宋体" w:hAnsi="宋体" w:eastAsia="宋体" w:cs="宋体"/>
          <w:b/>
          <w:bCs/>
          <w:color w:val="auto"/>
          <w:sz w:val="24"/>
          <w:szCs w:val="24"/>
        </w:rPr>
        <w:t>主体结构检测</w:t>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、项目类别：服务</w:t>
      </w:r>
    </w:p>
    <w:p>
      <w:pPr>
        <w:numPr>
          <w:ilvl w:val="0"/>
          <w:numId w:val="1"/>
        </w:num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投标人资格要求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①具有独立法人资格、能够独立承担民事责任能力；②</w:t>
      </w:r>
      <w:r>
        <w:rPr>
          <w:rFonts w:hint="eastAsia" w:ascii="宋体" w:hAnsi="宋体" w:eastAsia="宋体" w:cs="宋体"/>
          <w:i w:val="0"/>
          <w:iCs w:val="0"/>
          <w:caps w:val="0"/>
          <w:color w:val="000000"/>
          <w:spacing w:val="0"/>
          <w:sz w:val="24"/>
          <w:szCs w:val="24"/>
          <w:shd w:val="clear" w:fill="FFFFFF"/>
          <w:lang w:eastAsia="zh-CN"/>
        </w:rPr>
        <w:t>具有合法有效的</w:t>
      </w:r>
      <w:r>
        <w:rPr>
          <w:rFonts w:hint="eastAsia" w:ascii="宋体" w:hAnsi="宋体" w:eastAsia="宋体" w:cs="宋体"/>
          <w:i w:val="0"/>
          <w:iCs w:val="0"/>
          <w:caps w:val="0"/>
          <w:color w:val="000000"/>
          <w:spacing w:val="0"/>
          <w:sz w:val="24"/>
          <w:szCs w:val="24"/>
          <w:shd w:val="clear" w:fill="FFFFFF"/>
        </w:rPr>
        <w:t>营业执照</w:t>
      </w:r>
      <w:r>
        <w:rPr>
          <w:rFonts w:hint="eastAsia" w:ascii="宋体" w:hAnsi="宋体" w:eastAsia="宋体" w:cs="宋体"/>
          <w:i w:val="0"/>
          <w:iCs w:val="0"/>
          <w:caps w:val="0"/>
          <w:color w:val="000000"/>
          <w:spacing w:val="0"/>
          <w:sz w:val="24"/>
          <w:szCs w:val="24"/>
          <w:shd w:val="clear" w:fill="FFFFFF"/>
          <w:lang w:eastAsia="zh-CN"/>
        </w:rPr>
        <w:t>且</w:t>
      </w:r>
      <w:r>
        <w:rPr>
          <w:rFonts w:hint="eastAsia" w:ascii="宋体" w:hAnsi="宋体" w:eastAsia="宋体" w:cs="宋体"/>
          <w:i w:val="0"/>
          <w:iCs w:val="0"/>
          <w:caps w:val="0"/>
          <w:color w:val="000000"/>
          <w:spacing w:val="0"/>
          <w:sz w:val="24"/>
          <w:szCs w:val="24"/>
          <w:shd w:val="clear" w:fill="FFFFFF"/>
        </w:rPr>
        <w:t>注明的经营范围含有本项目</w:t>
      </w:r>
      <w:r>
        <w:rPr>
          <w:rFonts w:hint="eastAsia" w:ascii="宋体" w:hAnsi="宋体" w:eastAsia="宋体" w:cs="宋体"/>
          <w:i w:val="0"/>
          <w:iCs w:val="0"/>
          <w:caps w:val="0"/>
          <w:color w:val="000000"/>
          <w:spacing w:val="0"/>
          <w:sz w:val="24"/>
          <w:szCs w:val="24"/>
          <w:shd w:val="clear" w:fill="FFFFFF"/>
          <w:lang w:eastAsia="zh-CN"/>
        </w:rPr>
        <w:t>检测</w:t>
      </w:r>
      <w:r>
        <w:rPr>
          <w:rFonts w:hint="eastAsia" w:ascii="宋体" w:hAnsi="宋体" w:eastAsia="宋体" w:cs="宋体"/>
          <w:i w:val="0"/>
          <w:iCs w:val="0"/>
          <w:caps w:val="0"/>
          <w:color w:val="000000"/>
          <w:spacing w:val="0"/>
          <w:sz w:val="24"/>
          <w:szCs w:val="24"/>
          <w:shd w:val="clear" w:fill="FFFFFF"/>
        </w:rPr>
        <w:t>内容（投标人若为事业单位性质，则须提供组织机构代码证和事业单位法人证书</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③具备主管部门颁发的检测资质</w:t>
      </w:r>
      <w:r>
        <w:rPr>
          <w:rFonts w:hint="eastAsia" w:ascii="宋体" w:hAnsi="宋体" w:eastAsia="宋体" w:cs="宋体"/>
          <w:i w:val="0"/>
          <w:iCs w:val="0"/>
          <w:caps w:val="0"/>
          <w:color w:val="auto"/>
          <w:spacing w:val="0"/>
          <w:sz w:val="24"/>
          <w:szCs w:val="24"/>
          <w:shd w:val="clear" w:fill="FFFFFF"/>
          <w:lang w:eastAsia="zh-CN"/>
        </w:rPr>
        <w:t>，且</w:t>
      </w:r>
      <w:r>
        <w:rPr>
          <w:rFonts w:hint="eastAsia" w:ascii="宋体" w:hAnsi="宋体" w:eastAsia="宋体" w:cs="宋体"/>
          <w:i w:val="0"/>
          <w:iCs w:val="0"/>
          <w:caps w:val="0"/>
          <w:color w:val="auto"/>
          <w:spacing w:val="0"/>
          <w:sz w:val="24"/>
          <w:szCs w:val="24"/>
          <w:shd w:val="clear" w:fill="FFFFFF"/>
        </w:rPr>
        <w:t>仅限皖江高科小额库</w:t>
      </w:r>
      <w:r>
        <w:rPr>
          <w:rFonts w:hint="eastAsia" w:ascii="宋体" w:hAnsi="宋体" w:eastAsia="宋体" w:cs="宋体"/>
          <w:i w:val="0"/>
          <w:iCs w:val="0"/>
          <w:caps w:val="0"/>
          <w:color w:val="auto"/>
          <w:spacing w:val="0"/>
          <w:sz w:val="24"/>
          <w:szCs w:val="24"/>
          <w:shd w:val="clear" w:fill="FFFFFF"/>
          <w:lang w:eastAsia="zh-CN"/>
        </w:rPr>
        <w:t>室内环境检测和主体结构检测</w:t>
      </w:r>
      <w:r>
        <w:rPr>
          <w:rFonts w:hint="eastAsia" w:ascii="宋体" w:hAnsi="宋体" w:eastAsia="宋体" w:cs="宋体"/>
          <w:i w:val="0"/>
          <w:iCs w:val="0"/>
          <w:caps w:val="0"/>
          <w:color w:val="auto"/>
          <w:spacing w:val="0"/>
          <w:sz w:val="24"/>
          <w:szCs w:val="24"/>
          <w:shd w:val="clear" w:fill="FFFFFF"/>
        </w:rPr>
        <w:t>会员库会员单位。</w:t>
      </w:r>
    </w:p>
    <w:p>
      <w:pPr>
        <w:numPr>
          <w:ilvl w:val="0"/>
          <w:numId w:val="1"/>
        </w:num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开标时间、地点</w:t>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 xml:space="preserve">3.1、开标时间：2021年 </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 xml:space="preserve"> 月 </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 xml:space="preserve"> 日 </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 xml:space="preserve"> 时 </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 xml:space="preserve"> 分</w:t>
      </w:r>
    </w:p>
    <w:p>
      <w:pPr>
        <w:widowControl/>
        <w:shd w:val="clear" w:color="auto" w:fill="FFFFFF"/>
        <w:spacing w:line="50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3.2、开标地点：</w:t>
      </w:r>
      <w:r>
        <w:rPr>
          <w:rFonts w:hint="eastAsia" w:ascii="宋体" w:hAnsi="宋体" w:eastAsia="宋体" w:cs="宋体"/>
          <w:sz w:val="24"/>
          <w:szCs w:val="24"/>
        </w:rPr>
        <w:t>安庆诚信工程咨询有限责任公司（安庆市迎江区皖江大道绿地1号Loft办公楼13层1311室）</w:t>
      </w:r>
    </w:p>
    <w:p>
      <w:pPr>
        <w:numPr>
          <w:ilvl w:val="0"/>
          <w:numId w:val="1"/>
        </w:num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开标、评标</w:t>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4.1、本次开评标会议由招标人组织；</w:t>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4.2、本次招标项目评标采用最低价中标；</w:t>
      </w:r>
    </w:p>
    <w:p>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4.3、若最低报价出现两家及两家以上投标单位投标报价相同的，则采取现场抽签方式从最低报价相同的投标单位中确定一家中标单位</w:t>
      </w:r>
      <w:r>
        <w:rPr>
          <w:rFonts w:hint="eastAsia" w:ascii="宋体" w:hAnsi="宋体" w:eastAsia="宋体" w:cs="宋体"/>
          <w:color w:val="auto"/>
          <w:sz w:val="24"/>
          <w:szCs w:val="24"/>
          <w:lang w:eastAsia="zh-CN"/>
        </w:rPr>
        <w:t>。</w:t>
      </w:r>
    </w:p>
    <w:p>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4.4、投标单位携带投标函、法定代表人身份证明书及授权委托书、报价表、诚信投标承诺函、</w:t>
      </w:r>
      <w:r>
        <w:rPr>
          <w:rFonts w:hint="eastAsia" w:ascii="宋体" w:hAnsi="宋体" w:eastAsia="宋体" w:cs="宋体"/>
          <w:color w:val="auto"/>
          <w:sz w:val="24"/>
          <w:szCs w:val="24"/>
          <w:lang w:eastAsia="zh-CN"/>
        </w:rPr>
        <w:t>企业营业执照复印件、资质证书复印件</w:t>
      </w:r>
      <w:r>
        <w:rPr>
          <w:rFonts w:hint="eastAsia" w:ascii="宋体" w:hAnsi="宋体" w:eastAsia="宋体" w:cs="宋体"/>
          <w:color w:val="auto"/>
          <w:sz w:val="24"/>
          <w:szCs w:val="24"/>
        </w:rPr>
        <w:t>拟任项目负责人的注册资格证书（或专业职称证书）</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4.5</w:t>
      </w:r>
      <w:r>
        <w:rPr>
          <w:rFonts w:hint="eastAsia" w:ascii="宋体" w:hAnsi="宋体" w:eastAsia="宋体" w:cs="宋体"/>
          <w:sz w:val="24"/>
          <w:szCs w:val="24"/>
          <w:highlight w:val="none"/>
        </w:rPr>
        <w:t>、</w:t>
      </w:r>
      <w:r>
        <w:rPr>
          <w:rFonts w:hint="eastAsia" w:ascii="宋体" w:hAnsi="宋体" w:eastAsia="宋体" w:cs="宋体"/>
          <w:color w:val="auto"/>
          <w:sz w:val="24"/>
          <w:szCs w:val="24"/>
          <w:highlight w:val="none"/>
          <w:lang w:val="en-US" w:eastAsia="zh-CN"/>
        </w:rPr>
        <w:t>鉴于疫情防控工作的需要，现作如下说明：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4.5.1每家投标单位仅限一名代表参与开标会议；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4.5.2参与现场投标单位代表应确保本人体温及其他身体状况正常，并佩戴口罩参加会议。</w:t>
      </w:r>
    </w:p>
    <w:p>
      <w:p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五、发布公告的媒介</w:t>
      </w:r>
    </w:p>
    <w:p>
      <w:pPr>
        <w:pStyle w:val="2"/>
        <w:spacing w:line="360" w:lineRule="auto"/>
        <w:ind w:left="479" w:leftChars="228" w:firstLine="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安庆皖江高科技投资发展有限公司官网（http://www.wanjianggaoke.com/）</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安庆经开区网站（http://aqdz.anqing.gov.cn/）。</w:t>
      </w:r>
    </w:p>
    <w:p>
      <w:p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六、联系方式</w:t>
      </w:r>
    </w:p>
    <w:p>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eastAsia="zh-CN"/>
        </w:rPr>
        <w:t>徐工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地址：安庆市迎江区皖江大道绿地1号Loft办公楼13层1311室</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电话：</w:t>
      </w:r>
      <w:r>
        <w:rPr>
          <w:rFonts w:hint="eastAsia" w:ascii="宋体" w:hAnsi="宋体" w:eastAsia="宋体" w:cs="宋体"/>
          <w:sz w:val="24"/>
          <w:szCs w:val="24"/>
          <w:lang w:val="en-US" w:eastAsia="zh-CN"/>
        </w:rPr>
        <w:t>0556-5320299</w:t>
      </w:r>
    </w:p>
    <w:p>
      <w:pPr>
        <w:spacing w:line="360" w:lineRule="auto"/>
        <w:ind w:left="479" w:leftChars="228"/>
        <w:rPr>
          <w:rFonts w:ascii="宋体" w:hAnsi="宋体" w:eastAsia="宋体" w:cs="宋体"/>
          <w:color w:val="auto"/>
          <w:sz w:val="24"/>
          <w:szCs w:val="24"/>
        </w:rPr>
      </w:pPr>
      <w:r>
        <w:rPr>
          <w:rFonts w:hint="eastAsia" w:ascii="宋体" w:hAnsi="宋体" w:eastAsia="宋体" w:cs="宋体"/>
          <w:color w:val="auto"/>
          <w:sz w:val="24"/>
          <w:szCs w:val="24"/>
        </w:rPr>
        <w:t>附件一：投标函</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附件二：法定代表人身份证明书及授权委托书</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附件三：报价表</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附件四：诚信投标承诺函</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附件五：</w:t>
      </w:r>
      <w:r>
        <w:rPr>
          <w:rFonts w:hint="eastAsia" w:ascii="宋体" w:hAnsi="宋体" w:eastAsia="宋体" w:cs="宋体"/>
          <w:color w:val="auto"/>
          <w:sz w:val="24"/>
          <w:szCs w:val="24"/>
          <w:lang w:eastAsia="zh-CN"/>
        </w:rPr>
        <w:t>企业营业执照复印件、资质证书复印件，</w:t>
      </w:r>
      <w:r>
        <w:rPr>
          <w:rFonts w:hint="eastAsia" w:ascii="宋体" w:hAnsi="宋体" w:eastAsia="宋体" w:cs="宋体"/>
          <w:color w:val="auto"/>
          <w:sz w:val="24"/>
          <w:szCs w:val="24"/>
        </w:rPr>
        <w:t>拟任项目负责人的注册资格证书（或专业职称证书）</w:t>
      </w:r>
    </w:p>
    <w:p>
      <w:pPr>
        <w:spacing w:line="360" w:lineRule="auto"/>
        <w:ind w:left="479" w:leftChars="228"/>
        <w:rPr>
          <w:rFonts w:hint="eastAsia" w:ascii="宋体" w:hAnsi="宋体" w:eastAsia="宋体" w:cs="宋体"/>
          <w:color w:val="auto"/>
          <w:sz w:val="24"/>
          <w:szCs w:val="24"/>
        </w:rPr>
      </w:pPr>
      <w:r>
        <w:rPr>
          <w:rFonts w:hint="eastAsia" w:ascii="宋体" w:hAnsi="宋体" w:eastAsia="宋体" w:cs="宋体"/>
          <w:color w:val="auto"/>
          <w:sz w:val="24"/>
          <w:szCs w:val="24"/>
        </w:rPr>
        <w:t>注：(1)附件五不提供统一格式</w:t>
      </w:r>
      <w:r>
        <w:rPr>
          <w:rFonts w:hint="eastAsia" w:ascii="宋体" w:hAnsi="宋体" w:eastAsia="宋体" w:cs="宋体"/>
          <w:sz w:val="24"/>
          <w:szCs w:val="24"/>
          <w:lang w:eastAsia="zh-CN"/>
        </w:rPr>
        <w:t>（所有证明材料须加盖单位公章）</w:t>
      </w:r>
      <w:r>
        <w:rPr>
          <w:rFonts w:hint="eastAsia" w:ascii="宋体" w:hAnsi="宋体" w:eastAsia="宋体" w:cs="宋体"/>
          <w:color w:val="auto"/>
          <w:sz w:val="24"/>
          <w:szCs w:val="24"/>
        </w:rPr>
        <w:t>；</w:t>
      </w:r>
    </w:p>
    <w:p>
      <w:pPr>
        <w:numPr>
          <w:ilvl w:val="0"/>
          <w:numId w:val="2"/>
        </w:numPr>
        <w:spacing w:line="360" w:lineRule="auto"/>
        <w:ind w:left="479" w:leftChars="228"/>
        <w:rPr>
          <w:rFonts w:hint="eastAsia" w:ascii="宋体" w:hAnsi="宋体" w:eastAsia="宋体" w:cs="宋体"/>
          <w:color w:val="auto"/>
          <w:sz w:val="24"/>
          <w:szCs w:val="24"/>
        </w:rPr>
      </w:pPr>
      <w:r>
        <w:rPr>
          <w:rFonts w:hint="eastAsia" w:ascii="宋体" w:hAnsi="宋体" w:eastAsia="宋体" w:cs="宋体"/>
          <w:color w:val="auto"/>
          <w:sz w:val="24"/>
          <w:szCs w:val="24"/>
        </w:rPr>
        <w:t>投标文件一正两副，装订成册，密封在文件袋中</w:t>
      </w:r>
      <w:r>
        <w:rPr>
          <w:rFonts w:hint="eastAsia" w:ascii="宋体" w:hAnsi="宋体" w:eastAsia="宋体" w:cs="宋体"/>
          <w:color w:val="auto"/>
          <w:sz w:val="24"/>
          <w:szCs w:val="24"/>
          <w:lang w:eastAsia="zh-CN"/>
        </w:rPr>
        <w:t>。</w:t>
      </w:r>
    </w:p>
    <w:p>
      <w:pPr>
        <w:numPr>
          <w:ilvl w:val="0"/>
          <w:numId w:val="3"/>
        </w:numPr>
        <w:spacing w:line="360" w:lineRule="auto"/>
        <w:ind w:left="210" w:leftChars="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费用缴纳</w:t>
      </w:r>
    </w:p>
    <w:p>
      <w:pPr>
        <w:numPr>
          <w:ilvl w:val="0"/>
          <w:numId w:val="0"/>
        </w:numPr>
        <w:spacing w:line="360" w:lineRule="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 xml:space="preserve">   </w:t>
      </w:r>
      <w:r>
        <w:rPr>
          <w:rFonts w:hint="eastAsia" w:ascii="宋体" w:hAnsi="宋体" w:eastAsia="宋体" w:cs="宋体"/>
          <w:b w:val="0"/>
          <w:bCs w:val="0"/>
          <w:color w:val="auto"/>
          <w:sz w:val="24"/>
          <w:szCs w:val="24"/>
          <w:lang w:val="en-US" w:eastAsia="zh-CN"/>
        </w:rPr>
        <w:t>本项目招标代理服务费按2000.00元收取，由中标人支付，未按规定缴纳的招标人有权取消其中标资格。</w:t>
      </w:r>
    </w:p>
    <w:p>
      <w:pPr>
        <w:numPr>
          <w:ilvl w:val="0"/>
          <w:numId w:val="0"/>
        </w:numPr>
        <w:spacing w:line="360" w:lineRule="auto"/>
        <w:rPr>
          <w:rFonts w:hint="eastAsia" w:ascii="宋体" w:hAnsi="宋体" w:eastAsia="宋体" w:cs="宋体"/>
          <w:b w:val="0"/>
          <w:bCs w:val="0"/>
          <w:color w:val="auto"/>
          <w:sz w:val="24"/>
          <w:szCs w:val="24"/>
          <w:lang w:val="en-US" w:eastAsia="zh-CN"/>
        </w:rPr>
      </w:pPr>
    </w:p>
    <w:p>
      <w:pPr>
        <w:spacing w:line="48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智通能源（安徽）有限公司</w:t>
      </w:r>
    </w:p>
    <w:p>
      <w:pPr>
        <w:spacing w:line="480" w:lineRule="auto"/>
        <w:rPr>
          <w:rFonts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2021 年 </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 xml:space="preserve"> 月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 日</w:t>
      </w:r>
      <w:bookmarkStart w:id="0" w:name="_GoBack"/>
      <w:bookmarkEnd w:id="0"/>
    </w:p>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C3D38"/>
    <w:multiLevelType w:val="singleLevel"/>
    <w:tmpl w:val="864C3D38"/>
    <w:lvl w:ilvl="0" w:tentative="0">
      <w:start w:val="2"/>
      <w:numFmt w:val="decimal"/>
      <w:suff w:val="nothing"/>
      <w:lvlText w:val="（%1）"/>
      <w:lvlJc w:val="left"/>
    </w:lvl>
  </w:abstractNum>
  <w:abstractNum w:abstractNumId="1">
    <w:nsid w:val="CC97E9F9"/>
    <w:multiLevelType w:val="singleLevel"/>
    <w:tmpl w:val="CC97E9F9"/>
    <w:lvl w:ilvl="0" w:tentative="0">
      <w:start w:val="7"/>
      <w:numFmt w:val="chineseCounting"/>
      <w:suff w:val="nothing"/>
      <w:lvlText w:val="%1、"/>
      <w:lvlJc w:val="left"/>
      <w:rPr>
        <w:rFonts w:hint="eastAsia"/>
      </w:rPr>
    </w:lvl>
  </w:abstractNum>
  <w:abstractNum w:abstractNumId="2">
    <w:nsid w:val="2E534687"/>
    <w:multiLevelType w:val="singleLevel"/>
    <w:tmpl w:val="2E534687"/>
    <w:lvl w:ilvl="0" w:tentative="0">
      <w:start w:val="1"/>
      <w:numFmt w:val="chineseCounting"/>
      <w:suff w:val="nothing"/>
      <w:lvlText w:val="%1、"/>
      <w:lvlJc w:val="left"/>
      <w:pPr>
        <w:ind w:left="2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974"/>
    <w:rsid w:val="00000049"/>
    <w:rsid w:val="0004535A"/>
    <w:rsid w:val="000750D8"/>
    <w:rsid w:val="0008738A"/>
    <w:rsid w:val="000F7E4B"/>
    <w:rsid w:val="0011022B"/>
    <w:rsid w:val="00124571"/>
    <w:rsid w:val="001B50ED"/>
    <w:rsid w:val="00294ED3"/>
    <w:rsid w:val="002B469E"/>
    <w:rsid w:val="002B57F4"/>
    <w:rsid w:val="00367B9B"/>
    <w:rsid w:val="00490012"/>
    <w:rsid w:val="005744C6"/>
    <w:rsid w:val="00602E20"/>
    <w:rsid w:val="00654738"/>
    <w:rsid w:val="006F21C9"/>
    <w:rsid w:val="007664DB"/>
    <w:rsid w:val="007D601C"/>
    <w:rsid w:val="00826F2D"/>
    <w:rsid w:val="008445F7"/>
    <w:rsid w:val="0087583B"/>
    <w:rsid w:val="008D5EA1"/>
    <w:rsid w:val="008E1548"/>
    <w:rsid w:val="00905978"/>
    <w:rsid w:val="00957856"/>
    <w:rsid w:val="0098029C"/>
    <w:rsid w:val="0098328F"/>
    <w:rsid w:val="009F5D92"/>
    <w:rsid w:val="00A42444"/>
    <w:rsid w:val="00A4708A"/>
    <w:rsid w:val="00A66CF7"/>
    <w:rsid w:val="00B106D9"/>
    <w:rsid w:val="00B328C9"/>
    <w:rsid w:val="00B32A07"/>
    <w:rsid w:val="00B5546F"/>
    <w:rsid w:val="00BA06BC"/>
    <w:rsid w:val="00BE74BA"/>
    <w:rsid w:val="00C07A98"/>
    <w:rsid w:val="00C6132C"/>
    <w:rsid w:val="00C703C7"/>
    <w:rsid w:val="00C708CD"/>
    <w:rsid w:val="00C95B9F"/>
    <w:rsid w:val="00D0666B"/>
    <w:rsid w:val="00D16D3A"/>
    <w:rsid w:val="00D3267F"/>
    <w:rsid w:val="00D42643"/>
    <w:rsid w:val="00D95D30"/>
    <w:rsid w:val="00DC1412"/>
    <w:rsid w:val="00E43B37"/>
    <w:rsid w:val="00EE1349"/>
    <w:rsid w:val="00EF4974"/>
    <w:rsid w:val="00F71FD6"/>
    <w:rsid w:val="01010416"/>
    <w:rsid w:val="018938B0"/>
    <w:rsid w:val="02713746"/>
    <w:rsid w:val="02DF4F16"/>
    <w:rsid w:val="02E367A5"/>
    <w:rsid w:val="03C54611"/>
    <w:rsid w:val="03C76F33"/>
    <w:rsid w:val="04B73C53"/>
    <w:rsid w:val="055241D5"/>
    <w:rsid w:val="05B47723"/>
    <w:rsid w:val="05C8137F"/>
    <w:rsid w:val="05FD2CB1"/>
    <w:rsid w:val="060A5D45"/>
    <w:rsid w:val="069B0FEC"/>
    <w:rsid w:val="08183179"/>
    <w:rsid w:val="094F163D"/>
    <w:rsid w:val="09B650F4"/>
    <w:rsid w:val="09E06F53"/>
    <w:rsid w:val="09F74C74"/>
    <w:rsid w:val="0B586B2A"/>
    <w:rsid w:val="0B763204"/>
    <w:rsid w:val="0B777C4B"/>
    <w:rsid w:val="0E936057"/>
    <w:rsid w:val="0E954544"/>
    <w:rsid w:val="1023013E"/>
    <w:rsid w:val="10396261"/>
    <w:rsid w:val="115E2DB1"/>
    <w:rsid w:val="11BB5C48"/>
    <w:rsid w:val="12165477"/>
    <w:rsid w:val="12A60BD5"/>
    <w:rsid w:val="130755B5"/>
    <w:rsid w:val="13596C1B"/>
    <w:rsid w:val="14FA687C"/>
    <w:rsid w:val="153450EC"/>
    <w:rsid w:val="16186C02"/>
    <w:rsid w:val="168A37FA"/>
    <w:rsid w:val="171145A3"/>
    <w:rsid w:val="173824EB"/>
    <w:rsid w:val="18CB5A28"/>
    <w:rsid w:val="193562E1"/>
    <w:rsid w:val="1A7A0A12"/>
    <w:rsid w:val="1B45031B"/>
    <w:rsid w:val="1C886C8B"/>
    <w:rsid w:val="1C923007"/>
    <w:rsid w:val="1CED0EDE"/>
    <w:rsid w:val="1D6F3B2E"/>
    <w:rsid w:val="1E54552A"/>
    <w:rsid w:val="1FD93590"/>
    <w:rsid w:val="20046ACC"/>
    <w:rsid w:val="220831A2"/>
    <w:rsid w:val="23221D5F"/>
    <w:rsid w:val="24B5572F"/>
    <w:rsid w:val="25F07B18"/>
    <w:rsid w:val="26023E7F"/>
    <w:rsid w:val="28D63A5F"/>
    <w:rsid w:val="296350F0"/>
    <w:rsid w:val="2A1C356F"/>
    <w:rsid w:val="2B8F47CF"/>
    <w:rsid w:val="2B926145"/>
    <w:rsid w:val="2CBE4E26"/>
    <w:rsid w:val="2D8B0C4D"/>
    <w:rsid w:val="2D9A4D24"/>
    <w:rsid w:val="2DA25719"/>
    <w:rsid w:val="2EF75AE9"/>
    <w:rsid w:val="32412061"/>
    <w:rsid w:val="32511112"/>
    <w:rsid w:val="32C712C2"/>
    <w:rsid w:val="32D57C26"/>
    <w:rsid w:val="33400451"/>
    <w:rsid w:val="33C86AD6"/>
    <w:rsid w:val="343F4077"/>
    <w:rsid w:val="34453FE6"/>
    <w:rsid w:val="34895AC6"/>
    <w:rsid w:val="35187895"/>
    <w:rsid w:val="354F4E40"/>
    <w:rsid w:val="36213FFD"/>
    <w:rsid w:val="36407193"/>
    <w:rsid w:val="376331B7"/>
    <w:rsid w:val="37A04515"/>
    <w:rsid w:val="3D9F3A51"/>
    <w:rsid w:val="3DA678D3"/>
    <w:rsid w:val="3F1C063E"/>
    <w:rsid w:val="3FBC0182"/>
    <w:rsid w:val="402865FA"/>
    <w:rsid w:val="413C1087"/>
    <w:rsid w:val="42BF7B0B"/>
    <w:rsid w:val="43DD7887"/>
    <w:rsid w:val="44EE649C"/>
    <w:rsid w:val="45430E1E"/>
    <w:rsid w:val="462F0D09"/>
    <w:rsid w:val="465C62A7"/>
    <w:rsid w:val="46BB2CB7"/>
    <w:rsid w:val="46D0435C"/>
    <w:rsid w:val="476D0F50"/>
    <w:rsid w:val="489129E6"/>
    <w:rsid w:val="48CA3A2B"/>
    <w:rsid w:val="48D42276"/>
    <w:rsid w:val="49B4029D"/>
    <w:rsid w:val="4A2A5F4C"/>
    <w:rsid w:val="4A2F55B5"/>
    <w:rsid w:val="4A4A7960"/>
    <w:rsid w:val="4A7455A5"/>
    <w:rsid w:val="4AB72330"/>
    <w:rsid w:val="4B140FC4"/>
    <w:rsid w:val="4D7333C3"/>
    <w:rsid w:val="4D756276"/>
    <w:rsid w:val="4E5B0B90"/>
    <w:rsid w:val="4E977B80"/>
    <w:rsid w:val="4F4339DD"/>
    <w:rsid w:val="511E2414"/>
    <w:rsid w:val="526816D5"/>
    <w:rsid w:val="52FB7AE5"/>
    <w:rsid w:val="53023B8C"/>
    <w:rsid w:val="53082F47"/>
    <w:rsid w:val="538363CF"/>
    <w:rsid w:val="53D33B75"/>
    <w:rsid w:val="55DE131C"/>
    <w:rsid w:val="55E32661"/>
    <w:rsid w:val="56567D28"/>
    <w:rsid w:val="569E4E70"/>
    <w:rsid w:val="57DF517D"/>
    <w:rsid w:val="58743CD0"/>
    <w:rsid w:val="58BF26A9"/>
    <w:rsid w:val="592010C9"/>
    <w:rsid w:val="5A4549B6"/>
    <w:rsid w:val="5A546E88"/>
    <w:rsid w:val="5C364175"/>
    <w:rsid w:val="5CAC7C07"/>
    <w:rsid w:val="5E4C4409"/>
    <w:rsid w:val="5FA619BD"/>
    <w:rsid w:val="5FE76506"/>
    <w:rsid w:val="600751B2"/>
    <w:rsid w:val="60331F94"/>
    <w:rsid w:val="6106461D"/>
    <w:rsid w:val="61270A60"/>
    <w:rsid w:val="61EB02E8"/>
    <w:rsid w:val="6271215A"/>
    <w:rsid w:val="63BF018F"/>
    <w:rsid w:val="644606C0"/>
    <w:rsid w:val="64E74122"/>
    <w:rsid w:val="64F031A7"/>
    <w:rsid w:val="65F13D51"/>
    <w:rsid w:val="663463F9"/>
    <w:rsid w:val="67931E24"/>
    <w:rsid w:val="67C34A57"/>
    <w:rsid w:val="67D07396"/>
    <w:rsid w:val="680C38E3"/>
    <w:rsid w:val="68665E89"/>
    <w:rsid w:val="68836BB1"/>
    <w:rsid w:val="68CD3A6D"/>
    <w:rsid w:val="69E64190"/>
    <w:rsid w:val="6A892D2F"/>
    <w:rsid w:val="6ACE3CE1"/>
    <w:rsid w:val="6B963557"/>
    <w:rsid w:val="6C252B45"/>
    <w:rsid w:val="6EED63BC"/>
    <w:rsid w:val="6FDE0EA2"/>
    <w:rsid w:val="716C75FE"/>
    <w:rsid w:val="71C1550E"/>
    <w:rsid w:val="71E9056C"/>
    <w:rsid w:val="72323E70"/>
    <w:rsid w:val="726E37DD"/>
    <w:rsid w:val="72D63CD2"/>
    <w:rsid w:val="73E43D50"/>
    <w:rsid w:val="76B66A9C"/>
    <w:rsid w:val="76CC3825"/>
    <w:rsid w:val="77D11030"/>
    <w:rsid w:val="7BF70594"/>
    <w:rsid w:val="7CFC2310"/>
    <w:rsid w:val="7DE128F5"/>
    <w:rsid w:val="7EA91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qFormat/>
    <w:uiPriority w:val="0"/>
    <w:rPr>
      <w:rFonts w:ascii="楷体_GB2312" w:hAnsi="Arial" w:eastAsia="楷体_GB2312"/>
      <w:sz w:val="20"/>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Words>
  <Characters>914</Characters>
  <Lines>7</Lines>
  <Paragraphs>2</Paragraphs>
  <TotalTime>26</TotalTime>
  <ScaleCrop>false</ScaleCrop>
  <LinksUpToDate>false</LinksUpToDate>
  <CharactersWithSpaces>1072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2021-05-12T09:50:00Z</dcterms:created>
  <dc:creator>admin</dc:creator>
  <cp:lastModifiedBy>CMYK </cp:lastModifiedBy>
  <cp:lastPrinted>2021-06-03T06:54:52Z</cp:lastPrinted>
  <dcterms:modified xsi:type="dcterms:W3CDTF">2021-06-03T06:55:16Z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E5F5B1762BFB4B65B0AC7E096556B779</vt:lpwstr>
  </property>
</Properties>
</file>